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 xml:space="preserve"> </w:t>
      </w:r>
      <w:r>
        <w:rPr>
          <w:rFonts w:ascii="Times New Roman" w:hAnsi="Times New Roman" w:eastAsia="Calibri" w:cs="Times New Roman"/>
          <w:b/>
          <w:noProof/>
          <w:color w:val="000000"/>
          <w:sz w:val="24"/>
          <w:lang w:eastAsia="hr-HR"/>
        </w:rPr>
        <w:t xml:space="preserve">              </w:t>
      </w:r>
      <w:r>
        <w:rPr>
          <w:rFonts w:ascii="Times New Roman" w:hAnsi="Times New Roman" w:eastAsia="Calibri" w:cs="Times New Roman"/>
          <w:b/>
          <w:noProof/>
          <w:color w:val="000000"/>
          <w:sz w:val="24"/>
          <w:lang w:eastAsia="hr-HR"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41"/>
        <w:gridCol w:w="2685"/>
      </w:tblGrid>
      <w:tr>
        <w:trPr/>
        <w:tc>
          <w:tcPr>
            <w:tcW w:type="dxa" w:w="6341"/>
            <w:tcBorders/>
          </w:tcPr>
          <w:p>
            <w:pPr>
              <w:spacing/>
              <w:rPr>
                <w:rFonts w:ascii="Times New Roman" w:hAnsi="Times New Roman" w:eastAsia="Calibri" w:cs="Times New Roman"/>
                <w:b/>
              </w:rPr>
            </w:pPr>
            <w:bookmarkStart w:id="2" w:name="_Hlk128748807"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hr-HR"/>
              </w:rPr>
              <w:t xml:space="preserve">REPUBLIKA HRVATSKA</w:t>
            </w:r>
            <w:r>
              <w:rPr>
                <w:rFonts w:ascii="Times New Roman" w:hAnsi="Times New Roman" w:eastAsia="Calibri" w:cs="Times New Roman"/>
                <w:b/>
              </w:rPr>
              <w:t xml:space="preserve">                                                OSNOVNA ŠKOLA RUNOVIĆ                                                                                             </w:t>
            </w:r>
            <w:r>
              <w:rPr>
                <w:rFonts w:ascii="Times New Roman" w:hAnsi="Times New Roman" w:eastAsia="Calibri" w:cs="Times New Roman"/>
              </w:rPr>
              <w:t xml:space="preserve">Runović</w:t>
            </w:r>
            <w:r>
              <w:rPr>
                <w:rFonts w:ascii="Times New Roman" w:hAnsi="Times New Roman" w:eastAsia="Calibri" w:cs="Times New Roman"/>
              </w:rPr>
              <w:t xml:space="preserve"> 211, 21261 </w:t>
            </w:r>
            <w:r>
              <w:rPr>
                <w:rFonts w:ascii="Times New Roman" w:hAnsi="Times New Roman" w:eastAsia="Calibri" w:cs="Times New Roman"/>
              </w:rPr>
              <w:t xml:space="preserve">Runović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KLASA: </w:t>
            </w:r>
            <w:r>
              <w:rPr>
                <w:rFonts w:ascii="Times New Roman" w:hAnsi="Times New Roman" w:eastAsia="Calibri" w:cs="Times New Roman"/>
                <w:noProof/>
                <w:color w:val="000000"/>
                <w:sz w:val="24"/>
                <w:lang w:val="en-US" w:eastAsia="hr-HR"/>
              </w:rPr>
              <w:t xml:space="preserve">112-02/24-01/64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2181-325-24-1</w:t>
            </w:r>
            <w:r>
              <w:rPr>
                <w:rFonts w:ascii="Times New Roman" w:hAnsi="Times New Roman" w:eastAsia="Calibri" w:cs="Times New Roman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eastAsia="Calibri" w:cs="Times New Roman"/>
              </w:rPr>
              <w:t xml:space="preserve">Runović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</w:rPr>
              <w:t xml:space="preserve">25</w:t>
            </w:r>
            <w:r>
              <w:rPr>
                <w:rFonts w:ascii="Times New Roman" w:hAnsi="Times New Roman" w:eastAsia="Calibri" w:cs="Times New Roman"/>
              </w:rPr>
              <w:t xml:space="preserve">. </w:t>
            </w:r>
            <w:r>
              <w:rPr>
                <w:rFonts w:ascii="Times New Roman" w:hAnsi="Times New Roman" w:eastAsia="Calibri" w:cs="Times New Roman"/>
              </w:rPr>
              <w:t xml:space="preserve">listopada</w:t>
            </w:r>
            <w:r>
              <w:rPr>
                <w:rFonts w:ascii="Times New Roman" w:hAnsi="Times New Roman" w:eastAsia="Calibri" w:cs="Times New Roman"/>
              </w:rPr>
              <w:t xml:space="preserve"> 202</w:t>
            </w:r>
            <w:r>
              <w:rPr>
                <w:rFonts w:ascii="Times New Roman" w:hAnsi="Times New Roman" w:eastAsia="Calibri" w:cs="Times New Roman"/>
              </w:rPr>
              <w:t xml:space="preserve">4</w:t>
            </w:r>
            <w:r>
              <w:rPr>
                <w:rFonts w:ascii="Times New Roman" w:hAnsi="Times New Roman" w:eastAsia="Calibri" w:cs="Times New Roman"/>
              </w:rPr>
              <w:t xml:space="preserve">. </w:t>
            </w:r>
          </w:p>
          <w:p>
            <w:pPr>
              <w:spacing/>
              <w:rPr>
                <w:rFonts w:ascii="Times New Roman" w:hAnsi="Times New Roman" w:eastAsia="Calibri" w:cs="Times New Roman"/>
              </w:rPr>
            </w:pPr>
          </w:p>
          <w:p>
            <w:pPr>
              <w:spacing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type="dxa" w:w="2685"/>
            <w:tcBorders/>
          </w:tcPr>
          <w:p>
            <w:pPr>
              <w:spacing/>
              <w:jc w:val="right"/>
              <w:rPr>
                <w:rFonts w:ascii="Times New Roman" w:hAnsi="Times New Roman" w:eastAsia="Calibri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Na temelju članka 107. stavka 9. Zakona o odgoju i obrazovanju u osnovnoj i srednjoj školi (Narodne novine broj 87/08, 86/09, 92/10, 105/10, 90/11, 16/12, 86/12, 94/13, 152/14, 7/17, 68/18 98/19, 64/20 i 151/22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155/23,</w:t>
      </w:r>
      <w:bookmarkStart w:id="3" w:name="_GoBack"/>
      <w:bookmarkEnd w:id="3"/>
      <w:r>
        <w:rPr>
          <w:rFonts w:ascii="Times New Roman" w:hAnsi="Times New Roman" w:eastAsia="Calibri" w:cs="Times New Roman"/>
          <w:sz w:val="24"/>
          <w:szCs w:val="24"/>
        </w:rPr>
        <w:t xml:space="preserve">156/23</w:t>
      </w:r>
      <w:r>
        <w:rPr>
          <w:rFonts w:ascii="Times New Roman" w:hAnsi="Times New Roman" w:eastAsia="Calibri" w:cs="Times New Roman"/>
          <w:sz w:val="24"/>
          <w:szCs w:val="24"/>
        </w:rPr>
        <w:t xml:space="preserve">) i članaka 12. i 13. Pravilnika o postupku zapošljavanja te procjeni i vrednovanju kandidata za zapošljavanje Povjerenstvo za procjenu i vrednovanje kandidata za zapošljavanje donosi: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O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D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L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U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K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U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o području i načinu procjene odnosno testiranja kandidata prijavljenih na natječaj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PRAVILA TESTIRANJA: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Pravilnika o načinu i postupku zapošljavanja u Osnovnoj školi </w:t>
      </w:r>
      <w:r>
        <w:rPr>
          <w:rFonts w:ascii="Times New Roman" w:hAnsi="Times New Roman" w:cs="Times New Roman"/>
          <w:sz w:val="24"/>
          <w:szCs w:val="24"/>
        </w:rPr>
        <w:t xml:space="preserve">Runović</w:t>
      </w:r>
      <w:r>
        <w:rPr>
          <w:rFonts w:ascii="Times New Roman" w:hAnsi="Times New Roman" w:cs="Times New Roman"/>
          <w:sz w:val="24"/>
          <w:szCs w:val="24"/>
        </w:rPr>
        <w:t xml:space="preserve">, obavit će se provjera znanja i sposobnosti kandidata koji ispunjavaju uvjete Natječaja. Ako se na natječaj prijavio samo jedan kandidat koji ispunjava uvjete natječaja Povjerenstvo će donijeti odluku o neprovođenju procjene odnosno testiranja.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Provjera se  sastoji  od </w:t>
      </w:r>
      <w:r>
        <w:rPr>
          <w:rFonts w:ascii="Times New Roman" w:hAnsi="Times New Roman" w:cs="Times New Roman"/>
          <w:b/>
          <w:sz w:val="24"/>
          <w:szCs w:val="24"/>
        </w:rPr>
        <w:t xml:space="preserve">pisanog testiranja kandidata i razgovora (intervjua) kandidata s Povjerenstvom</w:t>
      </w:r>
      <w:r>
        <w:rPr>
          <w:rFonts w:ascii="Times New Roman" w:hAnsi="Times New Roman" w:cs="Times New Roman"/>
          <w:sz w:val="24"/>
          <w:szCs w:val="24"/>
        </w:rPr>
        <w:t xml:space="preserve">. Kandidati su obvezni pristupiti testiranju i razgovoru s Povjerenstvom. Ako kandidat ne pristupi testiranju, smatra se da je povukao prijavu na natječaj.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Kandidati/kinje su dužni ponijeti sa sobom osobnu iskaznicu ili drugu identifikacijsku javnu ispravu na temelju koje se utvrđuje prije testiranja identitet kandidata/kinje.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Testiranju ne mogu pristupiti kandidati koji ne mogu dokazati identitet i osobe za koje je Povjerenstvo utvrdilo da ne ispunjavaju formalne uvjete iz natječaja te čije prijave nisu pravodobne i potpune.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Nakon obavljenog razgovora Povjerenstvo utvrđuje rezultat razgovora za svakog kandidata koji je pristupio testiranju.  Poziv kandidatima na pisano  testiranje i razgovor s Povjerenstvom, Povjerenstvo će objaviti na mrežnoj stranici Osnovne škole </w:t>
      </w:r>
      <w:r>
        <w:rPr>
          <w:rFonts w:ascii="Times New Roman" w:hAnsi="Times New Roman" w:cs="Times New Roman"/>
          <w:sz w:val="24"/>
          <w:szCs w:val="24"/>
        </w:rPr>
        <w:t xml:space="preserve">Runović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"https://os-runovic.skole.hr/"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https://os-runovic.skole.hr/</w:t>
      </w:r>
      <w:r>
        <w:rPr/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Za natječaj objavljen dana 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listopada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ascii="Times New Roman" w:hAnsi="Times New Roman" w:eastAsia="Calibri" w:cs="Times New Roman"/>
          <w:sz w:val="24"/>
          <w:szCs w:val="24"/>
        </w:rPr>
        <w:t xml:space="preserve">4</w:t>
      </w:r>
      <w:r>
        <w:rPr>
          <w:rFonts w:ascii="Times New Roman" w:hAnsi="Times New Roman" w:eastAsia="Calibri" w:cs="Times New Roman"/>
          <w:sz w:val="24"/>
          <w:szCs w:val="24"/>
        </w:rPr>
        <w:t xml:space="preserve">. godine </w:t>
      </w:r>
      <w:r>
        <w:rPr>
          <w:rFonts w:ascii="Times New Roman" w:hAnsi="Times New Roman" w:eastAsia="Calibri" w:cs="Times New Roman"/>
          <w:sz w:val="24"/>
          <w:szCs w:val="24"/>
        </w:rPr>
        <w:t xml:space="preserve">na mrežnim </w:t>
      </w:r>
      <w:r>
        <w:rPr>
          <w:rFonts w:ascii="Times New Roman" w:hAnsi="Times New Roman" w:eastAsia="Calibri" w:cs="Times New Roman"/>
          <w:bCs/>
          <w:sz w:val="24"/>
          <w:szCs w:val="24"/>
          <w:lang w:eastAsia="hr-HR"/>
        </w:rPr>
        <w:t xml:space="preserve">stranicama i oglasnim pločama Hrvatskog zavoda za zapošljavanje te mrežnim stranicama </w:t>
      </w:r>
      <w:r>
        <w:rPr/>
        <w:fldChar w:fldCharType="begin"/>
      </w:r>
      <w:r>
        <w:rPr/>
        <w:instrText xml:space="preserve">HYPERLINK "https://os-runovic.skole.hr/" </w:instrText>
      </w:r>
      <w:r>
        <w:rPr/>
        <w:fldChar w:fldCharType="separate"/>
      </w:r>
      <w:r>
        <w:rPr>
          <w:rStyle w:val="Hiperveza"/>
          <w:rFonts w:ascii="Times New Roman" w:hAnsi="Times New Roman" w:eastAsia="Calibri" w:cs="Times New Roman"/>
          <w:bCs/>
          <w:sz w:val="24"/>
          <w:szCs w:val="24"/>
          <w:lang w:eastAsia="hr-HR"/>
        </w:rPr>
        <w:t xml:space="preserve">https://os-runovic.skole.hr/</w:t>
      </w:r>
      <w:r>
        <w:rPr/>
        <w:fldChar w:fldCharType="end"/>
      </w:r>
      <w:r>
        <w:rPr>
          <w:rFonts w:ascii="Times New Roman" w:hAnsi="Times New Roman" w:eastAsia="Calibri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  <w:lang w:eastAsia="hr-HR"/>
        </w:rPr>
        <w:t xml:space="preserve"> i oglasnoj ploči OŠ </w:t>
      </w:r>
      <w:r>
        <w:rPr>
          <w:rFonts w:ascii="Times New Roman" w:hAnsi="Times New Roman" w:eastAsia="Calibri" w:cs="Times New Roman"/>
          <w:bCs/>
          <w:sz w:val="24"/>
          <w:szCs w:val="24"/>
          <w:lang w:eastAsia="hr-HR"/>
        </w:rPr>
        <w:t xml:space="preserve">Runović</w:t>
      </w:r>
      <w:r>
        <w:rPr>
          <w:rFonts w:ascii="Times New Roman" w:hAnsi="Times New Roman" w:eastAsia="Calibri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za radno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mjesto:</w:t>
      </w:r>
    </w:p>
    <w:p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lang w:eastAsia="hr-HR"/>
        </w:rPr>
        <w:t xml:space="preserve">S</w:t>
      </w:r>
      <w:r>
        <w:rPr>
          <w:rFonts w:ascii="Times New Roman" w:hAnsi="Times New Roman" w:eastAsia="Times New Roman" w:cs="Times New Roman"/>
          <w:b/>
          <w:lang w:eastAsia="hr-HR"/>
        </w:rPr>
        <w:t xml:space="preserve">tručni suradnik pedagog ( M/Ž)</w:t>
      </w:r>
      <w:r>
        <w:rPr>
          <w:rFonts w:ascii="Times New Roman" w:hAnsi="Times New Roman" w:eastAsia="Times New Roman" w:cs="Times New Roman"/>
          <w:b/>
          <w:lang w:eastAsia="hr-HR"/>
        </w:rPr>
        <w:t xml:space="preserve"> – 1 izvršitelj  -</w:t>
      </w:r>
      <w:r>
        <w:rPr>
          <w:rFonts w:ascii="Times New Roman" w:hAnsi="Times New Roman" w:eastAsia="Times New Roman" w:cs="Times New Roman"/>
          <w:b/>
          <w:lang w:eastAsia="hr-HR"/>
        </w:rPr>
        <w:t xml:space="preserve">ne</w:t>
      </w:r>
      <w:r>
        <w:rPr>
          <w:rFonts w:ascii="Times New Roman" w:hAnsi="Times New Roman" w:eastAsia="Times New Roman" w:cs="Times New Roman"/>
          <w:b/>
          <w:lang w:eastAsia="hr-HR"/>
        </w:rPr>
        <w:t xml:space="preserve">određeno puno radno vrijeme </w:t>
      </w:r>
    </w:p>
    <w:p>
      <w:pPr>
        <w:pStyle w:val="Odlomakpopisa"/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Utvrđuju se sljedeća područja procjene, odnosno testiranja kandidata:</w:t>
      </w:r>
    </w:p>
    <w:p>
      <w:pPr>
        <w:pStyle w:val="Odlomakpopisa"/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Zakon o odgoju i obrazovanju u osnovnoj i srednjoj školi (NN 87/08, 86/09, 92/10, 105/10, 90/11, 5/12, 16/12, 86/12, 126/12, 94/13, 152/14, 7/17, 68/18, 98/19, 64/20</w:t>
      </w:r>
      <w:r>
        <w:rPr>
          <w:sz w:val="24"/>
          <w:szCs w:val="24"/>
        </w:rPr>
        <w:t xml:space="preserve">, 151/22, 155/23, 156/23</w:t>
      </w:r>
      <w:r>
        <w:rPr>
          <w:sz w:val="24"/>
          <w:szCs w:val="24"/>
        </w:rPr>
        <w:t xml:space="preserve">) </w:t>
      </w:r>
      <w:r>
        <w:rPr/>
        <w:fldChar w:fldCharType="begin"/>
      </w:r>
      <w:r>
        <w:rPr/>
        <w:instrText xml:space="preserve">HYPERLINK "https://mzo.gov.hr/istaknute-teme/odgoj-i-obrazovanje/zakon-o-odgoju-i-obrazovanju-u-osnovnoj-i-srednjoj-skoli/595" </w:instrText>
      </w:r>
      <w:r>
        <w:rPr/>
        <w:fldChar w:fldCharType="separate"/>
      </w:r>
      <w:r>
        <w:rPr>
          <w:rStyle w:val="Hiperveza"/>
          <w:sz w:val="24"/>
          <w:szCs w:val="24"/>
        </w:rPr>
        <w:t xml:space="preserve">https://mzo.gov.hr/istaknute-teme/odgoj-i-obrazovanje/zakon-o-odgoju-i-obrazovanju-u-osnovnoj-i-srednjoj-skoli/595</w:t>
      </w:r>
      <w:r>
        <w:rPr/>
        <w:fldChar w:fldCharType="end"/>
      </w:r>
    </w:p>
    <w:p>
      <w:pPr>
        <w:pStyle w:val="Odlomakpopisa"/>
        <w:spacing/>
        <w:rPr>
          <w:rFonts w:ascii="Times New Roman" w:hAnsi="Times New Roman" w:cs="Times New Roman"/>
          <w:sz w:val="16"/>
          <w:szCs w:val="16"/>
        </w:rPr>
      </w:pP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kriterijima za izricanje pedagoških mjera, (Narodne novine, broj 87/08., 86/09., 92/10., 105/10. – ispravak, 90/11., 16/12., 86/12., 94/13. i  152/14.)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"https://narodne-novine.nn.hr/clanci/sluzbeni/2015_09_94_1818.html"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https://narodne-novine.nn.hr/clanci/sluzbeni/2015_09_94_1818.html</w:t>
      </w:r>
      <w:r>
        <w:rPr/>
        <w:fldChar w:fldCharType="end"/>
      </w: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načinima, postupcima i elementima vrednovanja učenika u osnovnoj i srednjoj školi,  (»Narodne novine«, broj 87/08., 86/09., 92/10. i 105/10, te pročišćeni tekst, 'Narodne novine,' br. 112/2010. , 82/2019.</w:t>
      </w:r>
      <w:r>
        <w:rPr>
          <w:rFonts w:ascii="Times New Roman" w:hAnsi="Times New Roman" w:cs="Times New Roman"/>
          <w:sz w:val="24"/>
          <w:szCs w:val="24"/>
        </w:rPr>
        <w:t xml:space="preserve">, 43/20, 100/21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"https://narodne-novine.nn.hr/clanci/sluzbeni/2010_09_112_2973.html"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https://narodne-novine.nn.hr/clanci/sluzbeni/2010_09_112_2973.html</w:t>
      </w:r>
      <w:r>
        <w:rPr/>
        <w:fldChar w:fldCharType="end"/>
      </w:r>
    </w:p>
    <w:p>
      <w:pPr>
        <w:pStyle w:val="Odlomakpopisa"/>
        <w:spacing/>
        <w:rPr>
          <w:rFonts w:ascii="Times New Roman" w:hAnsi="Times New Roman" w:cs="Times New Roman"/>
          <w:sz w:val="24"/>
          <w:szCs w:val="24"/>
        </w:rPr>
      </w:pP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Pravilnik o osnovnoškolskom i srednjoškolskom odgoju i obrazovanju učenika s teškoćama u razvoj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( Narodne novine 24/2015). </w:t>
      </w:r>
    </w:p>
    <w:p>
      <w:pPr>
        <w:pStyle w:val="Odlomakpopisa"/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pStyle w:val="Odlomakpopisa"/>
        <w:numPr>
          <w:ilvl w:val="0"/>
          <w:numId w:val="2"/>
        </w:numPr>
        <w:spacing/>
        <w:rPr>
          <w:rStyle w:val="Hipervez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/>
        <w:fldChar w:fldCharType="begin"/>
      </w:r>
      <w:r>
        <w:rPr/>
        <w:instrText xml:space="preserve">HYPERLINK "https://narodne-novine.nn.hr/clanci/sluzbeni/2015_03_24_510.html"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https://narodne-novine.nn.hr/clanci/sluzbeni/2015_03_24_510.html</w:t>
      </w:r>
      <w:r>
        <w:rPr/>
        <w:fldChar w:fldCharType="end"/>
      </w:r>
    </w:p>
    <w:p>
      <w:pPr>
        <w:pStyle w:val="Odlomakpopisa"/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Protokol o postupanju u slučaju nasilja među djecom i mladima, Ministarstvo obitelji, branitelja i međugeneracijske solidarnosti, Zagreb, listopad 2004.</w:t>
      </w:r>
    </w:p>
    <w:p>
      <w:pPr>
        <w:pStyle w:val="Odlomakpopisa"/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pStyle w:val="Odlomakpopisa"/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/>
        <w:fldChar w:fldCharType="begin"/>
      </w:r>
      <w:r>
        <w:rPr/>
        <w:instrText xml:space="preserve">HYPERLINK "https://www.google.hr/url?sa=t&amp;rct=j&amp;q=&amp;esrc=s&amp;source=web&amp;cd=&amp;ved=2ahUKEwjKr5OzkvqBAxVpXfEDHa27CIwQFnoECAkQAQ&amp;url=https%3A%2F%2Fmzo.gov.hr%2FUserDocsImages%2Fdokumenti%2FDokumenti-ZakonskiPodzakonski-Akti%2FPredskolski%2FProtokol%2520o%2520postupanju%2520u%2520slu%25C4%258Daju%2520nasilja%2520me%25C4%2591u%2520djecom%2520i%2520mladima%2520%2520Ministarstvo%2520za%2520demografiju%2C%2520obitelj%2C%2520mlade%2520i%2520socijalnu%2520politiku.pdf&amp;usg=AOvVaw3JKPPCKVj6MuBk9ZQt8EYp&amp;opi=89978449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www.google.hr/url?sa=t&amp;rct=j&amp;q=&amp;esrc=s&amp;source=web&amp;cd=&amp;ved=2ahUKEwjKr5OzkvqBAxVpXfEDHa27CIwQFnoECAkQAQ&amp;url=https%3A%2F%2Fmzo.gov.hr%2FUserDocsImages%2Fdokumenti%2FDokumenti-ZakonskiPodzakonski-Akti%2FPredskolski%2FProtokol%2520o%2520postupanju%2520u%2520slu%25C4%258Daju%2520nasilja%2520me%25C4%2591u%2520djecom%2520i%2520mladima%2520%2520Ministarstvo%2520za%2520demografiju%2C%2520obitelj%2C%2520mlade%2520i%2520socijalnu%2520politiku.pdf&amp;usg=AOvVaw3JKPPCKVj6MuBk9ZQt8EYp&amp;opi=89978449</w:t>
      </w:r>
      <w:r>
        <w:rPr/>
        <w:fldChar w:fldCharType="end"/>
      </w:r>
    </w:p>
    <w:p>
      <w:pPr>
        <w:pStyle w:val="Odlomakpopisa"/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Kućni red Osnovne škole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Runović</w:t>
      </w: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Pravilnik o radu Osnovne škole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Runović</w:t>
      </w: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Etički kodeks Osnovne škole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Runović</w:t>
      </w:r>
    </w:p>
    <w:p>
      <w:pPr>
        <w:pStyle w:val="Odlomakpopisa"/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Pravilnik o osnovnoškolskom i srednjoškolskom odgoju i obrazovanju darovitih učenika</w:t>
      </w:r>
    </w:p>
    <w:p>
      <w:p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>
        <w:rPr/>
        <w:fldChar w:fldCharType="begin"/>
      </w:r>
      <w:r>
        <w:rPr/>
        <w:instrText xml:space="preserve">HYPERLINK "https://narodne-novine.nn.hr/clanci/sluzbeni/1991_07_34_967.html"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https://narodne-novine.nn.hr/clanci/sluzbeni/1991_07_34_967.html</w:t>
      </w:r>
      <w:r>
        <w:rPr/>
        <w:fldChar w:fldCharType="end"/>
      </w:r>
    </w:p>
    <w:p>
      <w:pPr>
        <w:pStyle w:val="Odlomakpopisa"/>
        <w:numPr>
          <w:ilvl w:val="0"/>
          <w:numId w:val="2"/>
        </w:numPr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Pravilnik o načinu postupanja odgojno obrazovnih radnika školskih ustanova u poduzimanju mjere zaštite prava učenika te prijave svakog kršenja tih prava nadležnim tijelima </w:t>
      </w:r>
    </w:p>
    <w:p>
      <w:pPr>
        <w:pStyle w:val="Odlomakpopisa"/>
        <w: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/>
        <w:fldChar w:fldCharType="begin"/>
      </w:r>
      <w:r>
        <w:rPr/>
        <w:instrText xml:space="preserve">HYPERLINK "https://narodne-novine.nn.hr/clanci/sluzbeni/2013_11_132_2874.html"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https://narodne-novine.nn.hr/clanci/sluzbeni/2013_11_132_2874.html</w:t>
      </w:r>
      <w:r>
        <w:rPr/>
        <w:fldChar w:fldCharType="end"/>
      </w:r>
    </w:p>
    <w:p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br/>
      </w:r>
    </w:p>
    <w:p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Pisani dio testiranja </w:t>
      </w:r>
      <w:r>
        <w:rPr>
          <w:rFonts w:ascii="Times New Roman" w:hAnsi="Times New Roman" w:eastAsia="Calibri" w:cs="Times New Roman"/>
          <w:sz w:val="24"/>
          <w:szCs w:val="24"/>
        </w:rPr>
        <w:t xml:space="preserve"> obavit će se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dana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13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studenoga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4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godine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u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10:45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sati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a usmeni dio dana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15. studenoga u 9:40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o čemu će kandidati biti pravovremeno obaviješteni. </w:t>
      </w:r>
    </w:p>
    <w:p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Odluka stupa na snagu danom donošenja. </w:t>
      </w:r>
    </w:p>
    <w:p>
      <w:pPr>
        <w:spacing w:after="0" w:line="276" w:lineRule="auto"/>
        <w:jc w:val="right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____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Marina Jović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________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br/>
      </w:r>
      <w:r>
        <w:rPr>
          <w:rFonts w:ascii="Times New Roman" w:hAnsi="Times New Roman" w:eastAsia="Calibri" w:cs="Times New Roman"/>
          <w:sz w:val="24"/>
          <w:szCs w:val="24"/>
        </w:rPr>
        <w:t xml:space="preserve">Predsjedni</w:t>
      </w:r>
      <w:r>
        <w:rPr>
          <w:rFonts w:ascii="Times New Roman" w:hAnsi="Times New Roman" w:eastAsia="Calibri" w:cs="Times New Roman"/>
          <w:sz w:val="24"/>
          <w:szCs w:val="24"/>
        </w:rPr>
        <w:t xml:space="preserve">ca</w:t>
      </w:r>
      <w:r>
        <w:rPr>
          <w:rFonts w:ascii="Times New Roman" w:hAnsi="Times New Roman" w:eastAsia="Calibri" w:cs="Times New Roman"/>
          <w:sz w:val="24"/>
          <w:szCs w:val="24"/>
        </w:rPr>
        <w:t xml:space="preserve"> Povjerenstva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</w:t>
      </w:r>
    </w:p>
    <w:p>
      <w:pPr>
        <w:spacing/>
        <w:jc w:val="right"/>
        <w:rPr>
          <w:u w:val="single"/>
        </w:rPr>
      </w:pPr>
      <w:r>
        <w:rPr>
          <w:u w:val="single"/>
        </w:rPr>
        <w:t xml:space="preserve">     </w:t>
      </w: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4CD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70E608B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DA516A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C16298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3DF40145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5">
    <w:nsid w:val="3EF167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4D6A1F0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62D4360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67741CDC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  <w:color w:val="000000"/>
        <w:sz w:val="24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7ED16DAD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44</TotalTime>
  <Pages>3</Pages>
  <Words>1045</Words>
  <Characters>5959</Characters>
  <Application>Microsoft Office Word</Application>
  <DocSecurity>0</DocSecurity>
  <Lines>49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Lucija</cp:lastModifiedBy>
  <cp:revision>13</cp:revision>
  <dcterms:created xsi:type="dcterms:W3CDTF">2024-02-21T08:43:00Z</dcterms:created>
  <dcterms:modified xsi:type="dcterms:W3CDTF">2024-10-25T10:11:00Z</dcterms:modified>
</cp:coreProperties>
</file>